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61425" w14:textId="21771388" w:rsidR="00277B8F" w:rsidRDefault="00277B8F" w:rsidP="00277B8F">
      <w:pPr>
        <w:jc w:val="center"/>
        <w:rPr>
          <w:rFonts w:ascii="华文中宋" w:eastAsia="华文中宋" w:hAnsi="华文中宋"/>
          <w:sz w:val="30"/>
          <w:szCs w:val="30"/>
        </w:rPr>
      </w:pPr>
      <w:r w:rsidRPr="00277B8F">
        <w:rPr>
          <w:rFonts w:ascii="华文中宋" w:eastAsia="华文中宋" w:hAnsi="华文中宋" w:hint="eastAsia"/>
          <w:sz w:val="30"/>
          <w:szCs w:val="30"/>
        </w:rPr>
        <w:t>南京市中医院关于住院预交金标准的公告</w:t>
      </w:r>
    </w:p>
    <w:p w14:paraId="2BAEEE45" w14:textId="77777777" w:rsidR="00277B8F" w:rsidRPr="00277B8F" w:rsidRDefault="00277B8F" w:rsidP="00277B8F">
      <w:pPr>
        <w:jc w:val="center"/>
        <w:rPr>
          <w:rFonts w:ascii="华文中宋" w:eastAsia="华文中宋" w:hAnsi="华文中宋" w:hint="eastAsia"/>
          <w:sz w:val="30"/>
          <w:szCs w:val="30"/>
        </w:rPr>
      </w:pPr>
    </w:p>
    <w:p w14:paraId="08F6C5CD" w14:textId="77777777" w:rsidR="00277B8F" w:rsidRPr="00277B8F" w:rsidRDefault="00277B8F" w:rsidP="00277B8F">
      <w:pPr>
        <w:spacing w:after="0" w:line="360" w:lineRule="auto"/>
        <w:rPr>
          <w:rFonts w:ascii="仿宋" w:eastAsia="仿宋" w:hAnsi="仿宋" w:hint="eastAsia"/>
          <w:sz w:val="28"/>
          <w:szCs w:val="28"/>
        </w:rPr>
      </w:pPr>
      <w:r w:rsidRPr="00277B8F">
        <w:rPr>
          <w:rFonts w:ascii="仿宋" w:eastAsia="仿宋" w:hAnsi="仿宋" w:hint="eastAsia"/>
          <w:sz w:val="28"/>
          <w:szCs w:val="28"/>
        </w:rPr>
        <w:t>尊敬的患者及家属：</w:t>
      </w:r>
    </w:p>
    <w:p w14:paraId="23214463" w14:textId="77777777" w:rsidR="00277B8F" w:rsidRPr="00277B8F" w:rsidRDefault="00277B8F" w:rsidP="00277B8F">
      <w:pPr>
        <w:spacing w:after="0" w:line="360" w:lineRule="auto"/>
        <w:ind w:firstLineChars="200" w:firstLine="560"/>
        <w:jc w:val="both"/>
        <w:rPr>
          <w:rFonts w:ascii="仿宋" w:eastAsia="仿宋" w:hAnsi="仿宋" w:hint="eastAsia"/>
          <w:sz w:val="28"/>
          <w:szCs w:val="28"/>
        </w:rPr>
      </w:pPr>
      <w:r w:rsidRPr="00277B8F">
        <w:rPr>
          <w:rFonts w:ascii="仿宋" w:eastAsia="仿宋" w:hAnsi="仿宋" w:hint="eastAsia"/>
          <w:sz w:val="28"/>
          <w:szCs w:val="28"/>
        </w:rPr>
        <w:t>为贯彻落实国家卫生健康委员会办公厅、财政部办公厅、国家医疗保障局办公室、国家中医药管理局综合司、国家疾病预防控制局综合司、中央军委后勤保障部办公厅联合发布的《关于规范公立医疗机构预交金管理工作的通知》（国卫办财务发〔2025〕5 号）文件精神，坚持以人民为中心的发展理念，持续提升群众就医体验，切实减轻患者交纳预交金负担，现将我院住院预交金标准公示如下：</w:t>
      </w:r>
    </w:p>
    <w:p w14:paraId="7F445A72" w14:textId="1DF90E2C" w:rsidR="00277B8F" w:rsidRPr="00277B8F" w:rsidRDefault="00277B8F" w:rsidP="00277B8F">
      <w:pPr>
        <w:spacing w:after="0" w:line="360" w:lineRule="auto"/>
        <w:ind w:firstLineChars="200" w:firstLine="560"/>
        <w:jc w:val="both"/>
        <w:rPr>
          <w:rFonts w:ascii="黑体" w:eastAsia="黑体" w:hAnsi="黑体" w:hint="eastAsia"/>
          <w:sz w:val="28"/>
          <w:szCs w:val="28"/>
        </w:rPr>
      </w:pPr>
      <w:r w:rsidRPr="00277B8F">
        <w:rPr>
          <w:rFonts w:ascii="黑体" w:eastAsia="黑体" w:hAnsi="黑体" w:hint="eastAsia"/>
          <w:sz w:val="28"/>
          <w:szCs w:val="28"/>
        </w:rPr>
        <w:t>一、住院预交金标准</w:t>
      </w:r>
    </w:p>
    <w:p w14:paraId="7C4EC584" w14:textId="70F7A494" w:rsidR="00277B8F" w:rsidRPr="00277B8F" w:rsidRDefault="00277B8F" w:rsidP="00277B8F">
      <w:pPr>
        <w:spacing w:after="0" w:line="360" w:lineRule="auto"/>
        <w:ind w:firstLineChars="200" w:firstLine="560"/>
        <w:jc w:val="both"/>
        <w:rPr>
          <w:rFonts w:ascii="仿宋" w:eastAsia="仿宋" w:hAnsi="仿宋" w:hint="eastAsia"/>
          <w:sz w:val="28"/>
          <w:szCs w:val="28"/>
        </w:rPr>
      </w:pPr>
      <w:r w:rsidRPr="00277B8F">
        <w:rPr>
          <w:rFonts w:ascii="仿宋" w:eastAsia="仿宋" w:hAnsi="仿宋" w:hint="eastAsia"/>
          <w:sz w:val="28"/>
          <w:szCs w:val="28"/>
        </w:rPr>
        <w:t>1.国家医保</w:t>
      </w:r>
      <w:r>
        <w:rPr>
          <w:rFonts w:ascii="仿宋" w:eastAsia="仿宋" w:hAnsi="仿宋" w:hint="eastAsia"/>
          <w:sz w:val="28"/>
          <w:szCs w:val="28"/>
        </w:rPr>
        <w:t>-</w:t>
      </w:r>
      <w:r w:rsidRPr="00277B8F">
        <w:rPr>
          <w:rFonts w:ascii="仿宋" w:eastAsia="仿宋" w:hAnsi="仿宋" w:hint="eastAsia"/>
          <w:sz w:val="28"/>
          <w:szCs w:val="28"/>
        </w:rPr>
        <w:t>职工医保：住院预交金标准为2000元。</w:t>
      </w:r>
    </w:p>
    <w:p w14:paraId="74FC4DC3" w14:textId="6771C7F6" w:rsidR="00277B8F" w:rsidRPr="00277B8F" w:rsidRDefault="00277B8F" w:rsidP="00277B8F">
      <w:pPr>
        <w:spacing w:after="0" w:line="360" w:lineRule="auto"/>
        <w:ind w:firstLineChars="200" w:firstLine="560"/>
        <w:jc w:val="both"/>
        <w:rPr>
          <w:rFonts w:ascii="仿宋" w:eastAsia="仿宋" w:hAnsi="仿宋" w:hint="eastAsia"/>
          <w:sz w:val="28"/>
          <w:szCs w:val="28"/>
        </w:rPr>
      </w:pPr>
      <w:r w:rsidRPr="00277B8F">
        <w:rPr>
          <w:rFonts w:ascii="仿宋" w:eastAsia="仿宋" w:hAnsi="仿宋" w:hint="eastAsia"/>
          <w:sz w:val="28"/>
          <w:szCs w:val="28"/>
        </w:rPr>
        <w:t>2.国家医保</w:t>
      </w:r>
      <w:r>
        <w:rPr>
          <w:rFonts w:ascii="仿宋" w:eastAsia="仿宋" w:hAnsi="仿宋" w:hint="eastAsia"/>
          <w:sz w:val="28"/>
          <w:szCs w:val="28"/>
        </w:rPr>
        <w:t>-</w:t>
      </w:r>
      <w:r w:rsidRPr="00277B8F">
        <w:rPr>
          <w:rFonts w:ascii="仿宋" w:eastAsia="仿宋" w:hAnsi="仿宋" w:hint="eastAsia"/>
          <w:sz w:val="28"/>
          <w:szCs w:val="28"/>
        </w:rPr>
        <w:t>居民医保：住院预交金标准为2000元。</w:t>
      </w:r>
    </w:p>
    <w:p w14:paraId="0E4038F0" w14:textId="151B68C1" w:rsidR="00277B8F" w:rsidRPr="00277B8F" w:rsidRDefault="00277B8F" w:rsidP="00277B8F">
      <w:pPr>
        <w:spacing w:after="0" w:line="360" w:lineRule="auto"/>
        <w:ind w:firstLineChars="200" w:firstLine="560"/>
        <w:jc w:val="both"/>
        <w:rPr>
          <w:rFonts w:ascii="仿宋" w:eastAsia="仿宋" w:hAnsi="仿宋" w:hint="eastAsia"/>
          <w:sz w:val="28"/>
          <w:szCs w:val="28"/>
        </w:rPr>
      </w:pPr>
      <w:r w:rsidRPr="00277B8F">
        <w:rPr>
          <w:rFonts w:ascii="仿宋" w:eastAsia="仿宋" w:hAnsi="仿宋" w:hint="eastAsia"/>
          <w:sz w:val="28"/>
          <w:szCs w:val="28"/>
        </w:rPr>
        <w:t>3.自费</w:t>
      </w:r>
      <w:r>
        <w:rPr>
          <w:rFonts w:ascii="仿宋" w:eastAsia="仿宋" w:hAnsi="仿宋" w:hint="eastAsia"/>
          <w:sz w:val="28"/>
          <w:szCs w:val="28"/>
        </w:rPr>
        <w:t>及其他身份</w:t>
      </w:r>
      <w:r w:rsidRPr="00277B8F">
        <w:rPr>
          <w:rFonts w:ascii="仿宋" w:eastAsia="仿宋" w:hAnsi="仿宋" w:hint="eastAsia"/>
          <w:sz w:val="28"/>
          <w:szCs w:val="28"/>
        </w:rPr>
        <w:t>：住院预交金标准为3000元。</w:t>
      </w:r>
    </w:p>
    <w:p w14:paraId="4AD94CD4" w14:textId="06303245" w:rsidR="00277B8F" w:rsidRPr="00277B8F" w:rsidRDefault="00277B8F" w:rsidP="00277B8F">
      <w:pPr>
        <w:spacing w:after="0" w:line="360" w:lineRule="auto"/>
        <w:ind w:firstLineChars="200" w:firstLine="560"/>
        <w:jc w:val="both"/>
        <w:rPr>
          <w:rFonts w:ascii="黑体" w:eastAsia="黑体" w:hAnsi="黑体" w:hint="eastAsia"/>
          <w:sz w:val="28"/>
          <w:szCs w:val="28"/>
        </w:rPr>
      </w:pPr>
      <w:r w:rsidRPr="00277B8F">
        <w:rPr>
          <w:rFonts w:ascii="黑体" w:eastAsia="黑体" w:hAnsi="黑体" w:hint="eastAsia"/>
          <w:sz w:val="28"/>
          <w:szCs w:val="28"/>
        </w:rPr>
        <w:t>二、相关政策说明</w:t>
      </w:r>
    </w:p>
    <w:p w14:paraId="00532C71" w14:textId="699A7E92" w:rsidR="00277B8F" w:rsidRPr="00277B8F" w:rsidRDefault="00277B8F" w:rsidP="00277B8F">
      <w:pPr>
        <w:spacing w:after="0" w:line="360" w:lineRule="auto"/>
        <w:ind w:firstLineChars="200" w:firstLine="560"/>
        <w:jc w:val="both"/>
        <w:rPr>
          <w:rFonts w:ascii="仿宋" w:eastAsia="仿宋" w:hAnsi="仿宋" w:hint="eastAsia"/>
          <w:sz w:val="28"/>
          <w:szCs w:val="28"/>
        </w:rPr>
      </w:pPr>
      <w:r w:rsidRPr="00277B8F">
        <w:rPr>
          <w:rFonts w:ascii="仿宋" w:eastAsia="仿宋" w:hAnsi="仿宋" w:hint="eastAsia"/>
          <w:sz w:val="28"/>
          <w:szCs w:val="28"/>
        </w:rPr>
        <w:t>1.降低住院预交金额度</w:t>
      </w:r>
      <w:r>
        <w:rPr>
          <w:rFonts w:ascii="仿宋" w:eastAsia="仿宋" w:hAnsi="仿宋" w:hint="eastAsia"/>
          <w:sz w:val="28"/>
          <w:szCs w:val="28"/>
        </w:rPr>
        <w:t>。</w:t>
      </w:r>
      <w:r w:rsidRPr="00277B8F">
        <w:rPr>
          <w:rFonts w:ascii="仿宋" w:eastAsia="仿宋" w:hAnsi="仿宋" w:hint="eastAsia"/>
          <w:sz w:val="28"/>
          <w:szCs w:val="28"/>
        </w:rPr>
        <w:t>我院根据住院患者疾病诊断、治疗方式、结算类型等因素，参考同病种前3年度实际发生的次均住院费用和个人自付费用，合理确定了上述住院预交金额度</w:t>
      </w:r>
      <w:r>
        <w:rPr>
          <w:rFonts w:ascii="仿宋" w:eastAsia="仿宋" w:hAnsi="仿宋" w:hint="eastAsia"/>
          <w:sz w:val="28"/>
          <w:szCs w:val="28"/>
        </w:rPr>
        <w:t>。</w:t>
      </w:r>
      <w:r w:rsidRPr="00277B8F">
        <w:rPr>
          <w:rFonts w:ascii="仿宋" w:eastAsia="仿宋" w:hAnsi="仿宋" w:hint="eastAsia"/>
          <w:sz w:val="28"/>
          <w:szCs w:val="28"/>
        </w:rPr>
        <w:t>医保患者住院预交金额度已</w:t>
      </w:r>
      <w:r>
        <w:rPr>
          <w:rFonts w:ascii="仿宋" w:eastAsia="仿宋" w:hAnsi="仿宋" w:hint="eastAsia"/>
          <w:sz w:val="28"/>
          <w:szCs w:val="28"/>
        </w:rPr>
        <w:t>低于</w:t>
      </w:r>
      <w:r w:rsidRPr="00277B8F">
        <w:rPr>
          <w:rFonts w:ascii="仿宋" w:eastAsia="仿宋" w:hAnsi="仿宋" w:hint="eastAsia"/>
          <w:sz w:val="28"/>
          <w:szCs w:val="28"/>
        </w:rPr>
        <w:t>同病种同保障类别个人自付平均水平</w:t>
      </w:r>
      <w:r>
        <w:rPr>
          <w:rFonts w:ascii="仿宋" w:eastAsia="仿宋" w:hAnsi="仿宋" w:hint="eastAsia"/>
          <w:sz w:val="28"/>
          <w:szCs w:val="28"/>
        </w:rPr>
        <w:t>。</w:t>
      </w:r>
      <w:r w:rsidRPr="00277B8F">
        <w:rPr>
          <w:rFonts w:ascii="仿宋" w:eastAsia="仿宋" w:hAnsi="仿宋" w:hint="eastAsia"/>
          <w:sz w:val="28"/>
          <w:szCs w:val="28"/>
        </w:rPr>
        <w:t>自2025年6月30日起，我院</w:t>
      </w:r>
      <w:r>
        <w:rPr>
          <w:rFonts w:ascii="仿宋" w:eastAsia="仿宋" w:hAnsi="仿宋" w:hint="eastAsia"/>
          <w:sz w:val="28"/>
          <w:szCs w:val="28"/>
        </w:rPr>
        <w:t>将</w:t>
      </w:r>
      <w:r w:rsidRPr="00277B8F">
        <w:rPr>
          <w:rFonts w:ascii="仿宋" w:eastAsia="仿宋" w:hAnsi="仿宋" w:hint="eastAsia"/>
          <w:sz w:val="28"/>
          <w:szCs w:val="28"/>
        </w:rPr>
        <w:t>按照本通知相关要求收取住院预交金，并对预交金收取额度进行公示，接受公众监督。</w:t>
      </w:r>
    </w:p>
    <w:p w14:paraId="11DC9264" w14:textId="5E697BCB" w:rsidR="00277B8F" w:rsidRPr="00277B8F" w:rsidRDefault="00277B8F" w:rsidP="00277B8F">
      <w:pPr>
        <w:spacing w:after="0" w:line="360" w:lineRule="auto"/>
        <w:ind w:firstLineChars="200" w:firstLine="560"/>
        <w:jc w:val="both"/>
        <w:rPr>
          <w:rFonts w:ascii="仿宋" w:eastAsia="仿宋" w:hAnsi="仿宋" w:hint="eastAsia"/>
          <w:sz w:val="28"/>
          <w:szCs w:val="28"/>
        </w:rPr>
      </w:pPr>
      <w:r w:rsidRPr="00277B8F">
        <w:rPr>
          <w:rFonts w:ascii="仿宋" w:eastAsia="仿宋" w:hAnsi="仿宋" w:hint="eastAsia"/>
          <w:sz w:val="28"/>
          <w:szCs w:val="28"/>
        </w:rPr>
        <w:t>2.提高住院费用结算效率</w:t>
      </w:r>
      <w:r>
        <w:rPr>
          <w:rFonts w:ascii="仿宋" w:eastAsia="仿宋" w:hAnsi="仿宋" w:hint="eastAsia"/>
          <w:sz w:val="28"/>
          <w:szCs w:val="28"/>
        </w:rPr>
        <w:t>。</w:t>
      </w:r>
      <w:r w:rsidRPr="00277B8F">
        <w:rPr>
          <w:rFonts w:ascii="仿宋" w:eastAsia="仿宋" w:hAnsi="仿宋" w:hint="eastAsia"/>
          <w:sz w:val="28"/>
          <w:szCs w:val="28"/>
        </w:rPr>
        <w:t>我院持续改进内部工作流程，及时办理出院患者结算</w:t>
      </w:r>
      <w:r>
        <w:rPr>
          <w:rFonts w:ascii="仿宋" w:eastAsia="仿宋" w:hAnsi="仿宋" w:hint="eastAsia"/>
          <w:sz w:val="28"/>
          <w:szCs w:val="28"/>
        </w:rPr>
        <w:t>，现已</w:t>
      </w:r>
      <w:r w:rsidRPr="00277B8F">
        <w:rPr>
          <w:rFonts w:ascii="仿宋" w:eastAsia="仿宋" w:hAnsi="仿宋" w:hint="eastAsia"/>
          <w:sz w:val="28"/>
          <w:szCs w:val="28"/>
        </w:rPr>
        <w:t>推行</w:t>
      </w:r>
      <w:r>
        <w:rPr>
          <w:rFonts w:ascii="仿宋" w:eastAsia="仿宋" w:hAnsi="仿宋" w:hint="eastAsia"/>
          <w:sz w:val="28"/>
          <w:szCs w:val="28"/>
        </w:rPr>
        <w:t>“</w:t>
      </w:r>
      <w:r w:rsidRPr="00277B8F">
        <w:rPr>
          <w:rFonts w:ascii="仿宋" w:eastAsia="仿宋" w:hAnsi="仿宋" w:hint="eastAsia"/>
          <w:sz w:val="28"/>
          <w:szCs w:val="28"/>
        </w:rPr>
        <w:t>床旁结算”</w:t>
      </w:r>
      <w:r>
        <w:rPr>
          <w:rFonts w:ascii="仿宋" w:eastAsia="仿宋" w:hAnsi="仿宋" w:hint="eastAsia"/>
          <w:sz w:val="28"/>
          <w:szCs w:val="28"/>
        </w:rPr>
        <w:t>的</w:t>
      </w:r>
      <w:r w:rsidRPr="00277B8F">
        <w:rPr>
          <w:rFonts w:ascii="仿宋" w:eastAsia="仿宋" w:hAnsi="仿宋" w:hint="eastAsia"/>
          <w:sz w:val="28"/>
          <w:szCs w:val="28"/>
        </w:rPr>
        <w:t>便民措施，提供多种交费</w:t>
      </w:r>
      <w:r w:rsidRPr="00277B8F">
        <w:rPr>
          <w:rFonts w:ascii="仿宋" w:eastAsia="仿宋" w:hAnsi="仿宋" w:hint="eastAsia"/>
          <w:sz w:val="28"/>
          <w:szCs w:val="28"/>
        </w:rPr>
        <w:lastRenderedPageBreak/>
        <w:t>渠道和结算方式，增强支付和结算的便利化、快捷化。</w:t>
      </w:r>
    </w:p>
    <w:p w14:paraId="7F706C1E" w14:textId="34F53EAE" w:rsidR="00277B8F" w:rsidRDefault="00277B8F" w:rsidP="00277B8F">
      <w:pPr>
        <w:spacing w:after="0" w:line="360" w:lineRule="auto"/>
        <w:ind w:firstLineChars="200" w:firstLine="560"/>
        <w:jc w:val="both"/>
        <w:rPr>
          <w:rFonts w:ascii="仿宋" w:eastAsia="仿宋" w:hAnsi="仿宋"/>
          <w:sz w:val="28"/>
          <w:szCs w:val="28"/>
        </w:rPr>
      </w:pPr>
      <w:r w:rsidRPr="00277B8F">
        <w:rPr>
          <w:rFonts w:ascii="仿宋" w:eastAsia="仿宋" w:hAnsi="仿宋" w:hint="eastAsia"/>
          <w:sz w:val="28"/>
          <w:szCs w:val="28"/>
        </w:rPr>
        <w:t>3.充分发挥医保基金保障作用</w:t>
      </w:r>
      <w:r w:rsidR="00663FA8">
        <w:rPr>
          <w:rFonts w:ascii="仿宋" w:eastAsia="仿宋" w:hAnsi="仿宋" w:hint="eastAsia"/>
          <w:sz w:val="28"/>
          <w:szCs w:val="28"/>
        </w:rPr>
        <w:t>。</w:t>
      </w:r>
      <w:r w:rsidRPr="00277B8F">
        <w:rPr>
          <w:rFonts w:ascii="仿宋" w:eastAsia="仿宋" w:hAnsi="仿宋" w:hint="eastAsia"/>
          <w:sz w:val="28"/>
          <w:szCs w:val="28"/>
        </w:rPr>
        <w:t>我院将积极配合医疗保障部门加快实施以按病种付费为主的多元复合式支付方式改革</w:t>
      </w:r>
      <w:r>
        <w:rPr>
          <w:rFonts w:ascii="仿宋" w:eastAsia="仿宋" w:hAnsi="仿宋" w:hint="eastAsia"/>
          <w:sz w:val="28"/>
          <w:szCs w:val="28"/>
        </w:rPr>
        <w:t>，</w:t>
      </w:r>
      <w:r w:rsidRPr="00277B8F">
        <w:rPr>
          <w:rFonts w:ascii="仿宋" w:eastAsia="仿宋" w:hAnsi="仿宋" w:hint="eastAsia"/>
          <w:sz w:val="28"/>
          <w:szCs w:val="28"/>
        </w:rPr>
        <w:t>加强风险管理，充分发挥医保基金保障作用，切实减轻患者就医负担。</w:t>
      </w:r>
    </w:p>
    <w:p w14:paraId="615710DF" w14:textId="60DC5331" w:rsidR="00277B8F" w:rsidRPr="00277B8F" w:rsidRDefault="00277B8F" w:rsidP="00277B8F">
      <w:pPr>
        <w:spacing w:after="0" w:line="360" w:lineRule="auto"/>
        <w:ind w:firstLineChars="200" w:firstLine="560"/>
        <w:jc w:val="both"/>
        <w:rPr>
          <w:rFonts w:ascii="仿宋" w:eastAsia="仿宋" w:hAnsi="仿宋" w:hint="eastAsia"/>
          <w:sz w:val="28"/>
          <w:szCs w:val="28"/>
        </w:rPr>
      </w:pPr>
      <w:r w:rsidRPr="00277B8F">
        <w:rPr>
          <w:rFonts w:ascii="仿宋" w:eastAsia="仿宋" w:hAnsi="仿宋" w:hint="eastAsia"/>
          <w:sz w:val="28"/>
          <w:szCs w:val="28"/>
        </w:rPr>
        <w:t>感谢您对我院工作的理解与支持，我们将一如既往地为您提供专业、优质的医疗服务。</w:t>
      </w:r>
    </w:p>
    <w:p w14:paraId="642F12D3" w14:textId="77777777" w:rsidR="00277B8F" w:rsidRDefault="00277B8F" w:rsidP="00277B8F">
      <w:pPr>
        <w:rPr>
          <w:rFonts w:ascii="仿宋" w:eastAsia="仿宋" w:hAnsi="仿宋"/>
          <w:sz w:val="28"/>
          <w:szCs w:val="28"/>
        </w:rPr>
      </w:pPr>
    </w:p>
    <w:p w14:paraId="2C5AC55D" w14:textId="77777777" w:rsidR="00277B8F" w:rsidRDefault="00277B8F" w:rsidP="00277B8F">
      <w:pPr>
        <w:rPr>
          <w:rFonts w:ascii="仿宋" w:eastAsia="仿宋" w:hAnsi="仿宋"/>
          <w:sz w:val="28"/>
          <w:szCs w:val="28"/>
        </w:rPr>
      </w:pPr>
    </w:p>
    <w:p w14:paraId="4BF13DC8" w14:textId="77777777" w:rsidR="00277B8F" w:rsidRDefault="00277B8F" w:rsidP="00277B8F">
      <w:pPr>
        <w:rPr>
          <w:rFonts w:ascii="仿宋" w:eastAsia="仿宋" w:hAnsi="仿宋"/>
          <w:sz w:val="28"/>
          <w:szCs w:val="28"/>
        </w:rPr>
      </w:pPr>
    </w:p>
    <w:p w14:paraId="1573CFEF" w14:textId="77777777" w:rsidR="00277B8F" w:rsidRDefault="00277B8F" w:rsidP="00277B8F">
      <w:pPr>
        <w:rPr>
          <w:rFonts w:ascii="仿宋" w:eastAsia="仿宋" w:hAnsi="仿宋"/>
          <w:sz w:val="28"/>
          <w:szCs w:val="28"/>
        </w:rPr>
      </w:pPr>
    </w:p>
    <w:p w14:paraId="7B7ABAD4" w14:textId="77777777" w:rsidR="00277B8F" w:rsidRDefault="00277B8F" w:rsidP="00277B8F">
      <w:pPr>
        <w:rPr>
          <w:rFonts w:ascii="仿宋" w:eastAsia="仿宋" w:hAnsi="仿宋"/>
          <w:sz w:val="28"/>
          <w:szCs w:val="28"/>
        </w:rPr>
      </w:pPr>
    </w:p>
    <w:p w14:paraId="729FB412" w14:textId="77777777" w:rsidR="00277B8F" w:rsidRPr="00277B8F" w:rsidRDefault="00277B8F" w:rsidP="00277B8F">
      <w:pPr>
        <w:rPr>
          <w:rFonts w:ascii="仿宋" w:eastAsia="仿宋" w:hAnsi="仿宋" w:hint="eastAsia"/>
          <w:sz w:val="28"/>
          <w:szCs w:val="28"/>
        </w:rPr>
      </w:pPr>
    </w:p>
    <w:p w14:paraId="7CF2245B" w14:textId="77777777" w:rsidR="00277B8F" w:rsidRDefault="00277B8F" w:rsidP="00277B8F">
      <w:pPr>
        <w:ind w:firstLineChars="2000" w:firstLine="5600"/>
        <w:rPr>
          <w:rFonts w:ascii="仿宋" w:eastAsia="仿宋" w:hAnsi="仿宋"/>
          <w:sz w:val="28"/>
          <w:szCs w:val="28"/>
        </w:rPr>
      </w:pPr>
      <w:r w:rsidRPr="00277B8F">
        <w:rPr>
          <w:rFonts w:ascii="仿宋" w:eastAsia="仿宋" w:hAnsi="仿宋" w:hint="eastAsia"/>
          <w:sz w:val="28"/>
          <w:szCs w:val="28"/>
        </w:rPr>
        <w:t>南京市中医院</w:t>
      </w:r>
    </w:p>
    <w:p w14:paraId="3D1E384F" w14:textId="7C987A17" w:rsidR="00277B8F" w:rsidRPr="00277B8F" w:rsidRDefault="00277B8F" w:rsidP="00277B8F">
      <w:pPr>
        <w:ind w:firstLineChars="2100" w:firstLine="5880"/>
        <w:rPr>
          <w:rFonts w:ascii="仿宋" w:eastAsia="仿宋" w:hAnsi="仿宋" w:hint="eastAsia"/>
          <w:sz w:val="28"/>
          <w:szCs w:val="28"/>
        </w:rPr>
      </w:pPr>
      <w:r>
        <w:rPr>
          <w:rFonts w:ascii="仿宋" w:eastAsia="仿宋" w:hAnsi="仿宋" w:hint="eastAsia"/>
          <w:sz w:val="28"/>
          <w:szCs w:val="28"/>
        </w:rPr>
        <w:t>2025.6.30</w:t>
      </w:r>
    </w:p>
    <w:sectPr w:rsidR="00277B8F" w:rsidRPr="00277B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B8F"/>
    <w:rsid w:val="0000730C"/>
    <w:rsid w:val="001F2F66"/>
    <w:rsid w:val="00277B8F"/>
    <w:rsid w:val="00384175"/>
    <w:rsid w:val="006332AC"/>
    <w:rsid w:val="00663FA8"/>
    <w:rsid w:val="006667DA"/>
    <w:rsid w:val="00976D6F"/>
    <w:rsid w:val="00C074A8"/>
    <w:rsid w:val="00D26AA4"/>
    <w:rsid w:val="00DE3588"/>
    <w:rsid w:val="00F51280"/>
    <w:rsid w:val="00F92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C5830"/>
  <w15:chartTrackingRefBased/>
  <w15:docId w15:val="{D7885DF6-1570-4558-83C1-9C76D621D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7B8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277B8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277B8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277B8F"/>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277B8F"/>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277B8F"/>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277B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7B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7B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7B8F"/>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277B8F"/>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277B8F"/>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277B8F"/>
    <w:rPr>
      <w:rFonts w:cstheme="majorBidi"/>
      <w:color w:val="0F4761" w:themeColor="accent1" w:themeShade="BF"/>
      <w:sz w:val="28"/>
      <w:szCs w:val="28"/>
    </w:rPr>
  </w:style>
  <w:style w:type="character" w:customStyle="1" w:styleId="50">
    <w:name w:val="标题 5 字符"/>
    <w:basedOn w:val="a0"/>
    <w:link w:val="5"/>
    <w:uiPriority w:val="9"/>
    <w:semiHidden/>
    <w:rsid w:val="00277B8F"/>
    <w:rPr>
      <w:rFonts w:cstheme="majorBidi"/>
      <w:color w:val="0F4761" w:themeColor="accent1" w:themeShade="BF"/>
      <w:sz w:val="24"/>
    </w:rPr>
  </w:style>
  <w:style w:type="character" w:customStyle="1" w:styleId="60">
    <w:name w:val="标题 6 字符"/>
    <w:basedOn w:val="a0"/>
    <w:link w:val="6"/>
    <w:uiPriority w:val="9"/>
    <w:semiHidden/>
    <w:rsid w:val="00277B8F"/>
    <w:rPr>
      <w:rFonts w:cstheme="majorBidi"/>
      <w:b/>
      <w:bCs/>
      <w:color w:val="0F4761" w:themeColor="accent1" w:themeShade="BF"/>
    </w:rPr>
  </w:style>
  <w:style w:type="character" w:customStyle="1" w:styleId="70">
    <w:name w:val="标题 7 字符"/>
    <w:basedOn w:val="a0"/>
    <w:link w:val="7"/>
    <w:uiPriority w:val="9"/>
    <w:semiHidden/>
    <w:rsid w:val="00277B8F"/>
    <w:rPr>
      <w:rFonts w:cstheme="majorBidi"/>
      <w:b/>
      <w:bCs/>
      <w:color w:val="595959" w:themeColor="text1" w:themeTint="A6"/>
    </w:rPr>
  </w:style>
  <w:style w:type="character" w:customStyle="1" w:styleId="80">
    <w:name w:val="标题 8 字符"/>
    <w:basedOn w:val="a0"/>
    <w:link w:val="8"/>
    <w:uiPriority w:val="9"/>
    <w:semiHidden/>
    <w:rsid w:val="00277B8F"/>
    <w:rPr>
      <w:rFonts w:cstheme="majorBidi"/>
      <w:color w:val="595959" w:themeColor="text1" w:themeTint="A6"/>
    </w:rPr>
  </w:style>
  <w:style w:type="character" w:customStyle="1" w:styleId="90">
    <w:name w:val="标题 9 字符"/>
    <w:basedOn w:val="a0"/>
    <w:link w:val="9"/>
    <w:uiPriority w:val="9"/>
    <w:semiHidden/>
    <w:rsid w:val="00277B8F"/>
    <w:rPr>
      <w:rFonts w:eastAsiaTheme="majorEastAsia" w:cstheme="majorBidi"/>
      <w:color w:val="595959" w:themeColor="text1" w:themeTint="A6"/>
    </w:rPr>
  </w:style>
  <w:style w:type="paragraph" w:styleId="a3">
    <w:name w:val="Title"/>
    <w:basedOn w:val="a"/>
    <w:next w:val="a"/>
    <w:link w:val="a4"/>
    <w:uiPriority w:val="10"/>
    <w:qFormat/>
    <w:rsid w:val="00277B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7B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7B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7B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7B8F"/>
    <w:pPr>
      <w:spacing w:before="160"/>
      <w:jc w:val="center"/>
    </w:pPr>
    <w:rPr>
      <w:i/>
      <w:iCs/>
      <w:color w:val="404040" w:themeColor="text1" w:themeTint="BF"/>
    </w:rPr>
  </w:style>
  <w:style w:type="character" w:customStyle="1" w:styleId="a8">
    <w:name w:val="引用 字符"/>
    <w:basedOn w:val="a0"/>
    <w:link w:val="a7"/>
    <w:uiPriority w:val="29"/>
    <w:rsid w:val="00277B8F"/>
    <w:rPr>
      <w:i/>
      <w:iCs/>
      <w:color w:val="404040" w:themeColor="text1" w:themeTint="BF"/>
    </w:rPr>
  </w:style>
  <w:style w:type="paragraph" w:styleId="a9">
    <w:name w:val="List Paragraph"/>
    <w:basedOn w:val="a"/>
    <w:uiPriority w:val="34"/>
    <w:qFormat/>
    <w:rsid w:val="00277B8F"/>
    <w:pPr>
      <w:ind w:left="720"/>
      <w:contextualSpacing/>
    </w:pPr>
  </w:style>
  <w:style w:type="character" w:styleId="aa">
    <w:name w:val="Intense Emphasis"/>
    <w:basedOn w:val="a0"/>
    <w:uiPriority w:val="21"/>
    <w:qFormat/>
    <w:rsid w:val="00277B8F"/>
    <w:rPr>
      <w:i/>
      <w:iCs/>
      <w:color w:val="0F4761" w:themeColor="accent1" w:themeShade="BF"/>
    </w:rPr>
  </w:style>
  <w:style w:type="paragraph" w:styleId="ab">
    <w:name w:val="Intense Quote"/>
    <w:basedOn w:val="a"/>
    <w:next w:val="a"/>
    <w:link w:val="ac"/>
    <w:uiPriority w:val="30"/>
    <w:qFormat/>
    <w:rsid w:val="00277B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277B8F"/>
    <w:rPr>
      <w:i/>
      <w:iCs/>
      <w:color w:val="0F4761" w:themeColor="accent1" w:themeShade="BF"/>
    </w:rPr>
  </w:style>
  <w:style w:type="character" w:styleId="ad">
    <w:name w:val="Intense Reference"/>
    <w:basedOn w:val="a0"/>
    <w:uiPriority w:val="32"/>
    <w:qFormat/>
    <w:rsid w:val="00277B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潘佳佳[000631][PJJ]</dc:creator>
  <cp:keywords/>
  <dc:description/>
  <cp:lastModifiedBy>潘佳佳[000631][PJJ]</cp:lastModifiedBy>
  <cp:revision>1</cp:revision>
  <dcterms:created xsi:type="dcterms:W3CDTF">2025-06-26T08:00:00Z</dcterms:created>
  <dcterms:modified xsi:type="dcterms:W3CDTF">2025-06-26T08:19:00Z</dcterms:modified>
</cp:coreProperties>
</file>